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D7BB3" w14:textId="3CD68322" w:rsidR="00F82264" w:rsidRDefault="00251343" w:rsidP="00251343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DDF2134" wp14:editId="44746334">
            <wp:simplePos x="0" y="0"/>
            <wp:positionH relativeFrom="column">
              <wp:posOffset>2499360</wp:posOffset>
            </wp:positionH>
            <wp:positionV relativeFrom="paragraph">
              <wp:posOffset>-723900</wp:posOffset>
            </wp:positionV>
            <wp:extent cx="944880" cy="1417320"/>
            <wp:effectExtent l="0" t="0" r="7620" b="0"/>
            <wp:wrapNone/>
            <wp:docPr id="2" name="Picture 2" descr="Blyth Town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lyth Town Council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7772B" w14:textId="400E8A1F" w:rsidR="00F82264" w:rsidRDefault="00F82264" w:rsidP="00F82264">
      <w:pPr>
        <w:spacing w:after="0" w:line="240" w:lineRule="auto"/>
        <w:rPr>
          <w:rFonts w:eastAsia="Calibri" w:cs="Times New Roman"/>
          <w:b/>
          <w:szCs w:val="24"/>
        </w:rPr>
      </w:pPr>
    </w:p>
    <w:p w14:paraId="08D5A500" w14:textId="77777777" w:rsidR="00E67E3A" w:rsidRDefault="00E67E3A" w:rsidP="00F82264">
      <w:pPr>
        <w:spacing w:after="0" w:line="240" w:lineRule="auto"/>
        <w:rPr>
          <w:rFonts w:eastAsia="Calibri" w:cs="Times New Roman"/>
          <w:b/>
          <w:szCs w:val="24"/>
        </w:rPr>
      </w:pPr>
    </w:p>
    <w:p w14:paraId="412F8338" w14:textId="56C9E39B" w:rsidR="00E67E3A" w:rsidRDefault="00E67E3A" w:rsidP="00F82264">
      <w:pPr>
        <w:spacing w:after="0" w:line="240" w:lineRule="auto"/>
        <w:rPr>
          <w:rFonts w:eastAsia="Calibri" w:cs="Times New Roman"/>
          <w:b/>
          <w:szCs w:val="24"/>
        </w:rPr>
      </w:pPr>
    </w:p>
    <w:p w14:paraId="1A2D94D1" w14:textId="77777777" w:rsidR="00E67E3A" w:rsidRDefault="00E67E3A" w:rsidP="00F82264">
      <w:pPr>
        <w:spacing w:after="0" w:line="240" w:lineRule="auto"/>
        <w:rPr>
          <w:rFonts w:eastAsia="Calibri" w:cs="Times New Roman"/>
          <w:b/>
          <w:szCs w:val="24"/>
        </w:rPr>
      </w:pPr>
    </w:p>
    <w:p w14:paraId="45F63AF4" w14:textId="77777777" w:rsidR="00F82264" w:rsidRDefault="00F82264" w:rsidP="00F82264">
      <w:pPr>
        <w:spacing w:after="0" w:line="240" w:lineRule="auto"/>
        <w:rPr>
          <w:rFonts w:eastAsia="Calibri" w:cs="Times New Roman"/>
          <w:b/>
          <w:szCs w:val="24"/>
        </w:rPr>
      </w:pPr>
    </w:p>
    <w:p w14:paraId="314A760D" w14:textId="1240882C" w:rsidR="00F82264" w:rsidRPr="00F82264" w:rsidRDefault="00F82264" w:rsidP="00F82264">
      <w:pPr>
        <w:spacing w:after="0" w:line="240" w:lineRule="auto"/>
        <w:rPr>
          <w:rFonts w:eastAsia="Calibri" w:cs="Times New Roman"/>
          <w:b/>
          <w:szCs w:val="24"/>
        </w:rPr>
      </w:pPr>
      <w:r w:rsidRPr="00F82264">
        <w:rPr>
          <w:rFonts w:eastAsia="Calibri" w:cs="Times New Roman"/>
          <w:b/>
          <w:szCs w:val="24"/>
        </w:rPr>
        <w:t>To:</w:t>
      </w:r>
      <w:r w:rsidRPr="00F82264">
        <w:rPr>
          <w:rFonts w:eastAsia="Calibri" w:cs="Times New Roman"/>
          <w:b/>
          <w:szCs w:val="24"/>
        </w:rPr>
        <w:tab/>
        <w:t>ALL MEMBERS OF BLYTH TOWN COUNCIL</w:t>
      </w:r>
    </w:p>
    <w:p w14:paraId="109F8CBE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b/>
          <w:szCs w:val="24"/>
        </w:rPr>
      </w:pPr>
    </w:p>
    <w:p w14:paraId="53E71B75" w14:textId="0B78EDBA" w:rsidR="00F82264" w:rsidRPr="00F82264" w:rsidRDefault="00F82264" w:rsidP="00F82264">
      <w:pPr>
        <w:spacing w:after="0" w:line="240" w:lineRule="auto"/>
        <w:rPr>
          <w:rFonts w:eastAsia="Calibri" w:cs="Times New Roman"/>
          <w:b/>
          <w:bCs/>
          <w:szCs w:val="24"/>
        </w:rPr>
      </w:pPr>
      <w:r w:rsidRPr="00F82264">
        <w:rPr>
          <w:rFonts w:eastAsia="Calibri" w:cs="Times New Roman"/>
          <w:szCs w:val="24"/>
        </w:rPr>
        <w:t xml:space="preserve">You are hereby requested to attend a </w:t>
      </w:r>
      <w:r w:rsidRPr="00F82264">
        <w:rPr>
          <w:rFonts w:eastAsia="Calibri" w:cs="Times New Roman"/>
          <w:b/>
          <w:bCs/>
          <w:szCs w:val="24"/>
        </w:rPr>
        <w:t>Virtual</w:t>
      </w:r>
      <w:r w:rsidRPr="00F82264">
        <w:rPr>
          <w:rFonts w:eastAsia="Calibri" w:cs="Times New Roman"/>
          <w:szCs w:val="24"/>
        </w:rPr>
        <w:t xml:space="preserve"> Meeting of </w:t>
      </w:r>
      <w:r w:rsidR="00DB4E1F">
        <w:rPr>
          <w:rFonts w:eastAsia="Calibri" w:cs="Times New Roman"/>
          <w:szCs w:val="24"/>
        </w:rPr>
        <w:t xml:space="preserve">a </w:t>
      </w:r>
      <w:r w:rsidR="00DB4E1F" w:rsidRPr="00DB4E1F">
        <w:rPr>
          <w:rFonts w:eastAsia="Calibri" w:cs="Times New Roman"/>
          <w:b/>
          <w:bCs/>
          <w:szCs w:val="24"/>
        </w:rPr>
        <w:t>Special</w:t>
      </w:r>
      <w:r w:rsidR="00DB4E1F">
        <w:rPr>
          <w:rFonts w:eastAsia="Calibri" w:cs="Times New Roman"/>
          <w:szCs w:val="24"/>
        </w:rPr>
        <w:t xml:space="preserve"> </w:t>
      </w:r>
      <w:r w:rsidRPr="00F82264">
        <w:rPr>
          <w:rFonts w:eastAsia="Calibri" w:cs="Times New Roman"/>
          <w:b/>
          <w:szCs w:val="24"/>
        </w:rPr>
        <w:t xml:space="preserve">Full Council </w:t>
      </w:r>
      <w:r w:rsidRPr="00F82264">
        <w:rPr>
          <w:rFonts w:eastAsia="Calibri" w:cs="Times New Roman"/>
          <w:b/>
          <w:bCs/>
          <w:szCs w:val="24"/>
        </w:rPr>
        <w:t>Thursday</w:t>
      </w:r>
      <w:r w:rsidR="00DB4E1F">
        <w:rPr>
          <w:rFonts w:eastAsia="Calibri" w:cs="Times New Roman"/>
          <w:b/>
          <w:bCs/>
          <w:szCs w:val="24"/>
        </w:rPr>
        <w:t xml:space="preserve"> on</w:t>
      </w:r>
      <w:r w:rsidRPr="00F82264">
        <w:rPr>
          <w:rFonts w:eastAsia="Calibri" w:cs="Times New Roman"/>
          <w:b/>
          <w:bCs/>
          <w:szCs w:val="24"/>
        </w:rPr>
        <w:t xml:space="preserve"> </w:t>
      </w:r>
      <w:r w:rsidR="000F169A">
        <w:rPr>
          <w:rFonts w:eastAsia="Calibri" w:cs="Times New Roman"/>
          <w:b/>
          <w:bCs/>
          <w:szCs w:val="24"/>
        </w:rPr>
        <w:t>Thursday 4 February</w:t>
      </w:r>
      <w:r w:rsidR="00572365">
        <w:rPr>
          <w:rFonts w:eastAsia="Calibri" w:cs="Times New Roman"/>
          <w:b/>
          <w:bCs/>
          <w:szCs w:val="24"/>
        </w:rPr>
        <w:t xml:space="preserve"> 2021</w:t>
      </w:r>
      <w:r w:rsidRPr="00F82264">
        <w:rPr>
          <w:rFonts w:eastAsia="Calibri" w:cs="Times New Roman"/>
          <w:b/>
          <w:bCs/>
          <w:szCs w:val="24"/>
        </w:rPr>
        <w:t xml:space="preserve"> at 4.30 pm</w:t>
      </w:r>
    </w:p>
    <w:p w14:paraId="64152773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szCs w:val="24"/>
        </w:rPr>
      </w:pPr>
    </w:p>
    <w:p w14:paraId="1A975FB7" w14:textId="6F28D764" w:rsidR="00F82264" w:rsidRPr="00F82264" w:rsidRDefault="00F82264" w:rsidP="00F82264">
      <w:pPr>
        <w:keepNext/>
        <w:spacing w:after="0" w:line="240" w:lineRule="auto"/>
        <w:outlineLvl w:val="0"/>
        <w:rPr>
          <w:rFonts w:eastAsia="Calibri" w:cs="Times New Roman"/>
          <w:b/>
          <w:bCs/>
          <w:sz w:val="22"/>
        </w:rPr>
      </w:pPr>
      <w:r w:rsidRPr="00F82264">
        <w:rPr>
          <w:rFonts w:eastAsia="Calibri" w:cs="Times New Roman"/>
          <w:b/>
          <w:bCs/>
          <w:sz w:val="22"/>
        </w:rPr>
        <w:t xml:space="preserve"> A link will be sent to members on</w:t>
      </w:r>
      <w:r w:rsidR="000F169A">
        <w:rPr>
          <w:rFonts w:eastAsia="Calibri" w:cs="Times New Roman"/>
          <w:b/>
          <w:bCs/>
          <w:sz w:val="22"/>
        </w:rPr>
        <w:t xml:space="preserve"> </w:t>
      </w:r>
      <w:r w:rsidR="00073E73">
        <w:rPr>
          <w:rFonts w:eastAsia="Calibri" w:cs="Times New Roman"/>
          <w:b/>
          <w:bCs/>
          <w:sz w:val="22"/>
        </w:rPr>
        <w:t>Thursday 4 February</w:t>
      </w:r>
      <w:r w:rsidRPr="00F82264">
        <w:rPr>
          <w:rFonts w:eastAsia="Calibri" w:cs="Times New Roman"/>
          <w:b/>
          <w:bCs/>
          <w:sz w:val="22"/>
        </w:rPr>
        <w:t xml:space="preserve"> </w:t>
      </w:r>
      <w:r w:rsidR="00572365">
        <w:rPr>
          <w:rFonts w:eastAsia="Calibri" w:cs="Times New Roman"/>
          <w:b/>
          <w:bCs/>
          <w:sz w:val="22"/>
        </w:rPr>
        <w:t>2021</w:t>
      </w:r>
    </w:p>
    <w:p w14:paraId="3C3FA967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sz w:val="22"/>
        </w:rPr>
      </w:pPr>
    </w:p>
    <w:p w14:paraId="7152978D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sz w:val="22"/>
        </w:rPr>
      </w:pPr>
      <w:r w:rsidRPr="00F82264">
        <w:rPr>
          <w:rFonts w:eastAsia="Calibri" w:cs="Times New Roman"/>
          <w:b/>
          <w:sz w:val="22"/>
        </w:rPr>
        <w:t xml:space="preserve">The </w:t>
      </w:r>
      <w:proofErr w:type="gramStart"/>
      <w:r w:rsidRPr="00F82264">
        <w:rPr>
          <w:rFonts w:eastAsia="Calibri" w:cs="Times New Roman"/>
          <w:b/>
          <w:sz w:val="22"/>
        </w:rPr>
        <w:t>Agenda</w:t>
      </w:r>
      <w:proofErr w:type="gramEnd"/>
      <w:r w:rsidRPr="00F82264">
        <w:rPr>
          <w:rFonts w:eastAsia="Calibri" w:cs="Times New Roman"/>
          <w:b/>
          <w:sz w:val="22"/>
        </w:rPr>
        <w:t xml:space="preserve"> for the meeting is set out below</w:t>
      </w:r>
    </w:p>
    <w:p w14:paraId="76042552" w14:textId="6E051ACF" w:rsidR="00F82264" w:rsidRPr="00F82264" w:rsidRDefault="00F82264" w:rsidP="00DB4E1F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color w:val="4472C4"/>
          <w:sz w:val="22"/>
        </w:rPr>
      </w:pPr>
      <w:r w:rsidRPr="00F82264">
        <w:rPr>
          <w:rFonts w:eastAsia="Calibri" w:cs="Verdana"/>
          <w:color w:val="000000"/>
          <w:szCs w:val="24"/>
          <w:lang w:eastAsia="en-GB"/>
        </w:rPr>
        <w:t xml:space="preserve"> </w:t>
      </w:r>
    </w:p>
    <w:p w14:paraId="1818A1AB" w14:textId="77777777" w:rsidR="00F82264" w:rsidRPr="00F82264" w:rsidRDefault="00F82264" w:rsidP="00F82264">
      <w:pPr>
        <w:tabs>
          <w:tab w:val="left" w:pos="5652"/>
          <w:tab w:val="left" w:pos="6435"/>
        </w:tabs>
        <w:spacing w:after="0" w:line="240" w:lineRule="auto"/>
        <w:rPr>
          <w:rFonts w:eastAsia="Calibri" w:cs="Times New Roman"/>
          <w:b/>
          <w:lang w:eastAsia="en-GB"/>
        </w:rPr>
      </w:pPr>
      <w:r w:rsidRPr="00F82264">
        <w:rPr>
          <w:rFonts w:eastAsia="Calibri" w:cs="Times New Roman"/>
          <w:b/>
          <w:sz w:val="22"/>
        </w:rPr>
        <w:t>There will be a link on the website for the public to click onto 5 minutes before the meeting starts.</w:t>
      </w:r>
    </w:p>
    <w:p w14:paraId="03FEDFBD" w14:textId="6F4CB70D" w:rsidR="00F82264" w:rsidRDefault="00F82264" w:rsidP="00F82264">
      <w:pPr>
        <w:tabs>
          <w:tab w:val="left" w:pos="6435"/>
        </w:tabs>
        <w:spacing w:after="0" w:line="240" w:lineRule="auto"/>
        <w:rPr>
          <w:rFonts w:eastAsia="Calibri" w:cs="Times New Roman"/>
          <w:b/>
          <w:sz w:val="2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97FEDAD" wp14:editId="2A4D93B9">
            <wp:simplePos x="0" y="0"/>
            <wp:positionH relativeFrom="margin">
              <wp:align>left</wp:align>
            </wp:positionH>
            <wp:positionV relativeFrom="paragraph">
              <wp:posOffset>166370</wp:posOffset>
            </wp:positionV>
            <wp:extent cx="1511300" cy="495660"/>
            <wp:effectExtent l="0" t="0" r="0" b="0"/>
            <wp:wrapNone/>
            <wp:docPr id="7" name="Picture 7" descr="Image of Joe Hughe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mage of Joe Hughes Signa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0" t="8081" b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49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7D58ED" w14:textId="4799B8A0" w:rsidR="00F82264" w:rsidRDefault="00F82264" w:rsidP="00F82264">
      <w:pPr>
        <w:tabs>
          <w:tab w:val="left" w:pos="6435"/>
        </w:tabs>
        <w:spacing w:after="0" w:line="240" w:lineRule="auto"/>
        <w:rPr>
          <w:rFonts w:eastAsia="Calibri" w:cs="Times New Roman"/>
          <w:b/>
          <w:sz w:val="22"/>
        </w:rPr>
      </w:pPr>
    </w:p>
    <w:p w14:paraId="47540E71" w14:textId="77777777" w:rsidR="00F82264" w:rsidRPr="00F82264" w:rsidRDefault="00F82264" w:rsidP="00F82264">
      <w:pPr>
        <w:tabs>
          <w:tab w:val="left" w:pos="6435"/>
        </w:tabs>
        <w:spacing w:after="0" w:line="240" w:lineRule="auto"/>
        <w:rPr>
          <w:rFonts w:eastAsia="Calibri" w:cs="Times New Roman"/>
          <w:b/>
          <w:sz w:val="22"/>
        </w:rPr>
      </w:pPr>
    </w:p>
    <w:p w14:paraId="21BEAD41" w14:textId="77777777" w:rsidR="00F82264" w:rsidRDefault="00F82264" w:rsidP="00F82264">
      <w:pPr>
        <w:spacing w:after="0" w:line="240" w:lineRule="auto"/>
        <w:rPr>
          <w:rFonts w:eastAsia="Calibri" w:cs="Times New Roman"/>
          <w:b/>
          <w:szCs w:val="24"/>
        </w:rPr>
      </w:pPr>
    </w:p>
    <w:p w14:paraId="6120DA00" w14:textId="34FB24C7" w:rsidR="00F82264" w:rsidRPr="00F82264" w:rsidRDefault="00F82264" w:rsidP="00F82264">
      <w:pPr>
        <w:spacing w:after="0" w:line="240" w:lineRule="auto"/>
        <w:rPr>
          <w:rFonts w:eastAsia="Calibri" w:cs="Times New Roman"/>
          <w:b/>
          <w:szCs w:val="24"/>
        </w:rPr>
      </w:pPr>
      <w:r w:rsidRPr="00F82264">
        <w:rPr>
          <w:rFonts w:eastAsia="Calibri" w:cs="Times New Roman"/>
          <w:b/>
          <w:szCs w:val="24"/>
        </w:rPr>
        <w:t xml:space="preserve">JOE HUGHES  </w:t>
      </w:r>
    </w:p>
    <w:p w14:paraId="44582756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b/>
          <w:szCs w:val="24"/>
        </w:rPr>
      </w:pPr>
      <w:r w:rsidRPr="00F82264">
        <w:rPr>
          <w:rFonts w:eastAsia="Calibri" w:cs="Times New Roman"/>
          <w:b/>
          <w:szCs w:val="24"/>
        </w:rPr>
        <w:t xml:space="preserve">TOWN CLERK </w:t>
      </w:r>
    </w:p>
    <w:p w14:paraId="04E9F952" w14:textId="3844940F" w:rsidR="00F82264" w:rsidRPr="00F82264" w:rsidRDefault="00F82264" w:rsidP="00F82264">
      <w:pPr>
        <w:pBdr>
          <w:bottom w:val="single" w:sz="4" w:space="1" w:color="auto"/>
        </w:pBdr>
        <w:spacing w:after="0" w:line="240" w:lineRule="auto"/>
        <w:rPr>
          <w:rFonts w:eastAsia="Calibri" w:cs="Times New Roman"/>
          <w:b/>
          <w:szCs w:val="24"/>
        </w:rPr>
      </w:pPr>
      <w:r w:rsidRPr="00F82264">
        <w:rPr>
          <w:rFonts w:eastAsia="Calibri" w:cs="Times New Roman"/>
          <w:b/>
          <w:szCs w:val="24"/>
        </w:rPr>
        <w:t>BLYTH TOWN COUNCIL</w:t>
      </w:r>
      <w:r w:rsidRPr="00F82264">
        <w:rPr>
          <w:rFonts w:eastAsia="Calibri" w:cs="Times New Roman"/>
          <w:b/>
          <w:szCs w:val="24"/>
        </w:rPr>
        <w:tab/>
      </w:r>
      <w:r w:rsidRPr="00F82264">
        <w:rPr>
          <w:rFonts w:eastAsia="Calibri" w:cs="Times New Roman"/>
          <w:b/>
          <w:szCs w:val="24"/>
        </w:rPr>
        <w:tab/>
      </w:r>
      <w:r w:rsidRPr="00F82264">
        <w:rPr>
          <w:rFonts w:eastAsia="Calibri" w:cs="Times New Roman"/>
          <w:b/>
          <w:szCs w:val="24"/>
        </w:rPr>
        <w:tab/>
        <w:t xml:space="preserve"> </w:t>
      </w:r>
      <w:r w:rsidRPr="00F82264">
        <w:rPr>
          <w:rFonts w:eastAsia="Calibri" w:cs="Times New Roman"/>
          <w:b/>
          <w:szCs w:val="24"/>
        </w:rPr>
        <w:tab/>
      </w:r>
      <w:r w:rsidR="00DB4E1F">
        <w:rPr>
          <w:rFonts w:eastAsia="Calibri" w:cs="Times New Roman"/>
          <w:b/>
          <w:szCs w:val="24"/>
        </w:rPr>
        <w:t>26 January</w:t>
      </w:r>
      <w:r w:rsidR="00D504EC">
        <w:rPr>
          <w:rFonts w:eastAsia="Calibri" w:cs="Times New Roman"/>
          <w:b/>
          <w:szCs w:val="24"/>
        </w:rPr>
        <w:t xml:space="preserve"> 2021</w:t>
      </w:r>
    </w:p>
    <w:p w14:paraId="1F0E618F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b/>
          <w:i/>
          <w:szCs w:val="24"/>
        </w:rPr>
      </w:pPr>
      <w:r w:rsidRPr="00F82264">
        <w:rPr>
          <w:rFonts w:eastAsia="Calibri" w:cs="Times New Roman"/>
          <w:b/>
          <w:i/>
          <w:szCs w:val="24"/>
        </w:rPr>
        <w:t>Electronic devices can be used to access Committee papers.   Please ensure that mobile phones are switched to silent mode during the meeting.</w:t>
      </w:r>
    </w:p>
    <w:p w14:paraId="05C16938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b/>
          <w:szCs w:val="24"/>
        </w:rPr>
      </w:pPr>
    </w:p>
    <w:p w14:paraId="67EE3AA5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b/>
          <w:szCs w:val="24"/>
        </w:rPr>
      </w:pPr>
      <w:r w:rsidRPr="00F82264">
        <w:rPr>
          <w:rFonts w:eastAsia="Calibri" w:cs="Times New Roman"/>
          <w:b/>
          <w:szCs w:val="24"/>
          <w:u w:val="single"/>
        </w:rPr>
        <w:t>AGENDA</w:t>
      </w:r>
      <w:r w:rsidRPr="00F82264">
        <w:rPr>
          <w:rFonts w:eastAsia="Calibri" w:cs="Times New Roman"/>
          <w:b/>
          <w:szCs w:val="24"/>
        </w:rPr>
        <w:t>:</w:t>
      </w:r>
    </w:p>
    <w:p w14:paraId="26F74186" w14:textId="77777777" w:rsidR="00F82264" w:rsidRDefault="00F822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"/>
        <w:gridCol w:w="8372"/>
      </w:tblGrid>
      <w:tr w:rsidR="00F82264" w14:paraId="68EF906D" w14:textId="77777777" w:rsidTr="0044427D">
        <w:tc>
          <w:tcPr>
            <w:tcW w:w="644" w:type="dxa"/>
          </w:tcPr>
          <w:p w14:paraId="76F8B437" w14:textId="0A01F192" w:rsidR="00F82264" w:rsidRPr="006D6E03" w:rsidRDefault="00F82264">
            <w:pPr>
              <w:rPr>
                <w:b/>
                <w:bCs/>
              </w:rPr>
            </w:pPr>
            <w:r w:rsidRPr="006D6E03">
              <w:rPr>
                <w:b/>
                <w:bCs/>
              </w:rPr>
              <w:t>1</w:t>
            </w:r>
          </w:p>
        </w:tc>
        <w:tc>
          <w:tcPr>
            <w:tcW w:w="8372" w:type="dxa"/>
          </w:tcPr>
          <w:p w14:paraId="44B95D18" w14:textId="77777777" w:rsidR="00F82264" w:rsidRPr="00135CD8" w:rsidRDefault="00F82264">
            <w:pPr>
              <w:rPr>
                <w:b/>
                <w:bCs/>
              </w:rPr>
            </w:pPr>
            <w:r w:rsidRPr="00135CD8">
              <w:rPr>
                <w:b/>
                <w:bCs/>
              </w:rPr>
              <w:t>Apologies for absence</w:t>
            </w:r>
          </w:p>
          <w:p w14:paraId="3E269359" w14:textId="3D175F8C" w:rsidR="00F82264" w:rsidRPr="00135CD8" w:rsidRDefault="00F82264">
            <w:pPr>
              <w:rPr>
                <w:b/>
                <w:bCs/>
              </w:rPr>
            </w:pPr>
          </w:p>
        </w:tc>
      </w:tr>
      <w:tr w:rsidR="00F82264" w14:paraId="11655D37" w14:textId="77777777" w:rsidTr="0044427D">
        <w:tc>
          <w:tcPr>
            <w:tcW w:w="644" w:type="dxa"/>
          </w:tcPr>
          <w:p w14:paraId="4984904C" w14:textId="0CF59572" w:rsidR="00F82264" w:rsidRPr="006D6E03" w:rsidRDefault="00F82264">
            <w:pPr>
              <w:rPr>
                <w:b/>
                <w:bCs/>
              </w:rPr>
            </w:pPr>
            <w:r w:rsidRPr="006D6E03">
              <w:rPr>
                <w:b/>
                <w:bCs/>
              </w:rPr>
              <w:t xml:space="preserve">2 </w:t>
            </w:r>
          </w:p>
        </w:tc>
        <w:tc>
          <w:tcPr>
            <w:tcW w:w="8372" w:type="dxa"/>
          </w:tcPr>
          <w:p w14:paraId="7F0C49A8" w14:textId="77777777" w:rsidR="00F82264" w:rsidRPr="00135CD8" w:rsidRDefault="00F82264">
            <w:pPr>
              <w:rPr>
                <w:b/>
                <w:bCs/>
              </w:rPr>
            </w:pPr>
            <w:r w:rsidRPr="00135CD8">
              <w:rPr>
                <w:b/>
                <w:bCs/>
              </w:rPr>
              <w:t>Disclosures of Interests and the Grant of any Dispensations</w:t>
            </w:r>
          </w:p>
          <w:p w14:paraId="7DA08042" w14:textId="2B127B2D" w:rsidR="00F82264" w:rsidRPr="00135CD8" w:rsidRDefault="00F82264">
            <w:pPr>
              <w:rPr>
                <w:b/>
                <w:bCs/>
              </w:rPr>
            </w:pPr>
          </w:p>
        </w:tc>
      </w:tr>
      <w:tr w:rsidR="00F82264" w14:paraId="4326F27C" w14:textId="77777777" w:rsidTr="0044427D">
        <w:tc>
          <w:tcPr>
            <w:tcW w:w="644" w:type="dxa"/>
          </w:tcPr>
          <w:p w14:paraId="2A59BD29" w14:textId="04138BC5" w:rsidR="00F82264" w:rsidRPr="006D6E03" w:rsidRDefault="00DB4E1F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372" w:type="dxa"/>
          </w:tcPr>
          <w:p w14:paraId="799FF099" w14:textId="3D8E3795" w:rsidR="00F82264" w:rsidRPr="00135CD8" w:rsidRDefault="00F82264" w:rsidP="00135CD8">
            <w:pPr>
              <w:pStyle w:val="BodyText"/>
            </w:pPr>
            <w:r w:rsidRPr="00135CD8">
              <w:t xml:space="preserve">Minutes of the Full Council Meeting held on Thursday </w:t>
            </w:r>
            <w:r w:rsidR="00DB4E1F">
              <w:t>14 January Part I and II</w:t>
            </w:r>
          </w:p>
          <w:p w14:paraId="4FBA8FAE" w14:textId="6EACE37C" w:rsidR="00F82264" w:rsidRDefault="00F82264"/>
        </w:tc>
      </w:tr>
      <w:tr w:rsidR="00F82264" w14:paraId="7705D5BB" w14:textId="77777777" w:rsidTr="0044427D">
        <w:tc>
          <w:tcPr>
            <w:tcW w:w="644" w:type="dxa"/>
          </w:tcPr>
          <w:p w14:paraId="28B50C58" w14:textId="2C19712A" w:rsidR="00F82264" w:rsidRDefault="00DB4E1F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14:paraId="67171F23" w14:textId="7D127B78" w:rsidR="00A03714" w:rsidRDefault="00A03714">
            <w:pPr>
              <w:rPr>
                <w:b/>
                <w:bCs/>
              </w:rPr>
            </w:pPr>
          </w:p>
          <w:p w14:paraId="53CD6B64" w14:textId="5CEE4473" w:rsidR="0044427D" w:rsidRDefault="00A03714">
            <w:pPr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  <w:p w14:paraId="51488ACC" w14:textId="77777777" w:rsidR="00F82264" w:rsidRPr="006D6E03" w:rsidRDefault="00F82264">
            <w:pPr>
              <w:rPr>
                <w:b/>
                <w:bCs/>
              </w:rPr>
            </w:pPr>
          </w:p>
          <w:p w14:paraId="48314495" w14:textId="2C2EDE41" w:rsidR="00F82264" w:rsidRPr="006D6E03" w:rsidRDefault="00F82264">
            <w:pPr>
              <w:rPr>
                <w:b/>
                <w:bCs/>
              </w:rPr>
            </w:pPr>
          </w:p>
        </w:tc>
        <w:tc>
          <w:tcPr>
            <w:tcW w:w="8372" w:type="dxa"/>
          </w:tcPr>
          <w:p w14:paraId="0742CAD5" w14:textId="77777777" w:rsidR="00135CD8" w:rsidRDefault="00A03714">
            <w:pPr>
              <w:rPr>
                <w:b/>
                <w:bCs/>
              </w:rPr>
            </w:pPr>
            <w:r>
              <w:rPr>
                <w:b/>
                <w:bCs/>
              </w:rPr>
              <w:t>Actions from previous meeting</w:t>
            </w:r>
          </w:p>
          <w:p w14:paraId="510AF302" w14:textId="77777777" w:rsidR="00A03714" w:rsidRDefault="00A03714">
            <w:pPr>
              <w:rPr>
                <w:b/>
                <w:bCs/>
              </w:rPr>
            </w:pPr>
          </w:p>
          <w:p w14:paraId="2520D130" w14:textId="650E439A" w:rsidR="00A03714" w:rsidRPr="00F82264" w:rsidRDefault="00A037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Working group to be convened to discuss </w:t>
            </w:r>
            <w:r w:rsidR="000F169A">
              <w:rPr>
                <w:b/>
                <w:bCs/>
              </w:rPr>
              <w:t xml:space="preserve">suggestions from members on </w:t>
            </w:r>
            <w:r>
              <w:rPr>
                <w:b/>
                <w:bCs/>
              </w:rPr>
              <w:t>how to move forward with Operation Elf</w:t>
            </w:r>
            <w:r w:rsidR="000F169A">
              <w:rPr>
                <w:b/>
                <w:bCs/>
              </w:rPr>
              <w:t xml:space="preserve"> </w:t>
            </w:r>
          </w:p>
        </w:tc>
      </w:tr>
      <w:tr w:rsidR="00DB4E1F" w14:paraId="595DFF62" w14:textId="77777777" w:rsidTr="0044427D">
        <w:tc>
          <w:tcPr>
            <w:tcW w:w="644" w:type="dxa"/>
          </w:tcPr>
          <w:p w14:paraId="35E56916" w14:textId="351FD939" w:rsidR="00DB4E1F" w:rsidRPr="006D6E03" w:rsidRDefault="00A03714" w:rsidP="00DB4E1F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372" w:type="dxa"/>
          </w:tcPr>
          <w:p w14:paraId="4DDBEBC8" w14:textId="54426D7F" w:rsidR="00DB4E1F" w:rsidRPr="008F798B" w:rsidRDefault="008F798B" w:rsidP="008F798B">
            <w:pPr>
              <w:pStyle w:val="Heading1"/>
              <w:contextualSpacing/>
            </w:pPr>
            <w:r w:rsidRPr="008F798B">
              <w:t>Decision Report 1</w:t>
            </w:r>
          </w:p>
          <w:p w14:paraId="27440F7A" w14:textId="77777777" w:rsidR="008F798B" w:rsidRDefault="008F798B" w:rsidP="00DB4E1F">
            <w:pPr>
              <w:contextualSpacing/>
            </w:pPr>
          </w:p>
          <w:p w14:paraId="4B4FA9E4" w14:textId="77777777" w:rsidR="008F798B" w:rsidRDefault="008F798B" w:rsidP="00DB4E1F">
            <w:pPr>
              <w:contextualSpacing/>
            </w:pPr>
            <w:r>
              <w:t>School Requests</w:t>
            </w:r>
          </w:p>
          <w:p w14:paraId="3CFD381A" w14:textId="60558156" w:rsidR="008F798B" w:rsidRDefault="008F798B" w:rsidP="00DB4E1F">
            <w:pPr>
              <w:contextualSpacing/>
            </w:pPr>
          </w:p>
        </w:tc>
      </w:tr>
      <w:tr w:rsidR="008F798B" w14:paraId="46C70B93" w14:textId="77777777" w:rsidTr="0044427D">
        <w:tc>
          <w:tcPr>
            <w:tcW w:w="644" w:type="dxa"/>
          </w:tcPr>
          <w:p w14:paraId="3250C0CC" w14:textId="2C9BA258" w:rsidR="008F798B" w:rsidRPr="008F798B" w:rsidRDefault="008F798B" w:rsidP="00DB4E1F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372" w:type="dxa"/>
          </w:tcPr>
          <w:p w14:paraId="32897019" w14:textId="77777777" w:rsidR="008F798B" w:rsidRDefault="008F798B" w:rsidP="00DB4E1F">
            <w:pPr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Decision Report 2</w:t>
            </w:r>
          </w:p>
          <w:p w14:paraId="1CC7D2C1" w14:textId="77777777" w:rsidR="008F798B" w:rsidRDefault="008F798B" w:rsidP="00DB4E1F">
            <w:pPr>
              <w:rPr>
                <w:rFonts w:eastAsia="Calibri" w:cs="Times New Roman"/>
                <w:b/>
                <w:szCs w:val="24"/>
              </w:rPr>
            </w:pPr>
          </w:p>
          <w:p w14:paraId="68FEA091" w14:textId="77777777" w:rsidR="008F798B" w:rsidRPr="000F169A" w:rsidRDefault="000F169A" w:rsidP="000F169A">
            <w:pPr>
              <w:pStyle w:val="Header"/>
              <w:tabs>
                <w:tab w:val="clear" w:pos="4513"/>
                <w:tab w:val="clear" w:pos="9026"/>
              </w:tabs>
              <w:rPr>
                <w:rFonts w:eastAsia="Calibri" w:cs="Times New Roman"/>
                <w:bCs/>
                <w:szCs w:val="24"/>
              </w:rPr>
            </w:pPr>
            <w:r w:rsidRPr="000F169A">
              <w:rPr>
                <w:rFonts w:eastAsia="Calibri" w:cs="Times New Roman"/>
                <w:bCs/>
                <w:szCs w:val="24"/>
              </w:rPr>
              <w:t>Covid Issues and Requests</w:t>
            </w:r>
          </w:p>
          <w:p w14:paraId="5F010FC6" w14:textId="4EECAEE7" w:rsidR="000F169A" w:rsidRPr="000F169A" w:rsidRDefault="000F169A" w:rsidP="00DB4E1F">
            <w:pPr>
              <w:rPr>
                <w:rFonts w:eastAsia="Calibri" w:cs="Times New Roman"/>
                <w:bCs/>
                <w:szCs w:val="24"/>
              </w:rPr>
            </w:pPr>
          </w:p>
        </w:tc>
      </w:tr>
      <w:tr w:rsidR="008F798B" w14:paraId="2D11CCBA" w14:textId="77777777" w:rsidTr="0044427D">
        <w:tc>
          <w:tcPr>
            <w:tcW w:w="644" w:type="dxa"/>
          </w:tcPr>
          <w:p w14:paraId="600314A7" w14:textId="3A8C2183" w:rsidR="008F798B" w:rsidRPr="006D6E03" w:rsidRDefault="008F798B" w:rsidP="00DB4E1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7.</w:t>
            </w:r>
          </w:p>
        </w:tc>
        <w:tc>
          <w:tcPr>
            <w:tcW w:w="8372" w:type="dxa"/>
          </w:tcPr>
          <w:p w14:paraId="465A4313" w14:textId="77777777" w:rsidR="008F798B" w:rsidRDefault="008F798B" w:rsidP="00DB4E1F">
            <w:pPr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Requests for Funding</w:t>
            </w:r>
          </w:p>
          <w:p w14:paraId="22B57A28" w14:textId="77777777" w:rsidR="008F798B" w:rsidRDefault="008F798B" w:rsidP="00DB4E1F">
            <w:pPr>
              <w:rPr>
                <w:rFonts w:eastAsia="Calibri" w:cs="Times New Roman"/>
                <w:b/>
                <w:szCs w:val="24"/>
              </w:rPr>
            </w:pPr>
          </w:p>
          <w:p w14:paraId="432A438E" w14:textId="77777777" w:rsidR="008F798B" w:rsidRDefault="008F798B" w:rsidP="008F798B">
            <w:pPr>
              <w:pStyle w:val="ListParagraph"/>
              <w:numPr>
                <w:ilvl w:val="0"/>
                <w:numId w:val="8"/>
              </w:numPr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Briardale House</w:t>
            </w:r>
          </w:p>
          <w:p w14:paraId="051646CC" w14:textId="73FA6BB2" w:rsidR="008F798B" w:rsidRDefault="00B350C6" w:rsidP="008F798B">
            <w:pPr>
              <w:pStyle w:val="ListParagraph"/>
              <w:numPr>
                <w:ilvl w:val="0"/>
                <w:numId w:val="8"/>
              </w:numPr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Operation Elf</w:t>
            </w:r>
          </w:p>
          <w:p w14:paraId="5401C123" w14:textId="4AE090F7" w:rsidR="008F798B" w:rsidRDefault="00B350C6" w:rsidP="008F798B">
            <w:pPr>
              <w:pStyle w:val="ListParagraph"/>
              <w:numPr>
                <w:ilvl w:val="0"/>
                <w:numId w:val="8"/>
              </w:numPr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The Dales School</w:t>
            </w:r>
          </w:p>
          <w:p w14:paraId="713C3031" w14:textId="0A3951BF" w:rsidR="008F798B" w:rsidRPr="008F798B" w:rsidRDefault="008F798B" w:rsidP="008F798B">
            <w:pPr>
              <w:pStyle w:val="ListParagraph"/>
              <w:ind w:left="360"/>
              <w:rPr>
                <w:rFonts w:eastAsia="Calibri" w:cs="Times New Roman"/>
                <w:bCs/>
                <w:szCs w:val="24"/>
              </w:rPr>
            </w:pPr>
          </w:p>
        </w:tc>
      </w:tr>
      <w:tr w:rsidR="00DB4E1F" w14:paraId="0777F354" w14:textId="77777777" w:rsidTr="0044427D">
        <w:tc>
          <w:tcPr>
            <w:tcW w:w="644" w:type="dxa"/>
          </w:tcPr>
          <w:p w14:paraId="3668FB1F" w14:textId="65550CB3" w:rsidR="00DB4E1F" w:rsidRPr="006D6E03" w:rsidRDefault="000F169A" w:rsidP="00DB4E1F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372" w:type="dxa"/>
          </w:tcPr>
          <w:p w14:paraId="2A88FEEF" w14:textId="77777777" w:rsidR="00DB4E1F" w:rsidRPr="00F82264" w:rsidRDefault="00DB4E1F" w:rsidP="00DB4E1F">
            <w:pPr>
              <w:rPr>
                <w:rFonts w:eastAsia="Calibri" w:cs="Times New Roman"/>
                <w:b/>
                <w:szCs w:val="24"/>
              </w:rPr>
            </w:pPr>
            <w:r w:rsidRPr="00F82264">
              <w:rPr>
                <w:rFonts w:eastAsia="Calibri" w:cs="Times New Roman"/>
                <w:b/>
                <w:szCs w:val="24"/>
              </w:rPr>
              <w:t xml:space="preserve">Date and Time of Next Meeting </w:t>
            </w:r>
          </w:p>
          <w:p w14:paraId="64A8ECFD" w14:textId="77777777" w:rsidR="00DB4E1F" w:rsidRPr="00F82264" w:rsidRDefault="00DB4E1F" w:rsidP="00DB4E1F">
            <w:pPr>
              <w:rPr>
                <w:rFonts w:eastAsia="Calibri" w:cs="Times New Roman"/>
                <w:b/>
                <w:szCs w:val="24"/>
              </w:rPr>
            </w:pPr>
          </w:p>
          <w:p w14:paraId="3F98A1C4" w14:textId="0D838142" w:rsidR="00DB4E1F" w:rsidRPr="00F82264" w:rsidRDefault="00DB4E1F" w:rsidP="00DB4E1F">
            <w:pPr>
              <w:rPr>
                <w:rFonts w:eastAsia="Calibri" w:cs="Times New Roman"/>
                <w:szCs w:val="24"/>
              </w:rPr>
            </w:pPr>
            <w:r w:rsidRPr="00F82264">
              <w:rPr>
                <w:rFonts w:eastAsia="Calibri" w:cs="Times New Roman"/>
                <w:szCs w:val="24"/>
              </w:rPr>
              <w:t xml:space="preserve">Thursday </w:t>
            </w:r>
            <w:r>
              <w:rPr>
                <w:rFonts w:eastAsia="Calibri" w:cs="Times New Roman"/>
                <w:szCs w:val="24"/>
              </w:rPr>
              <w:t>13 May</w:t>
            </w:r>
            <w:r w:rsidRPr="00F82264">
              <w:rPr>
                <w:rFonts w:eastAsia="Calibri" w:cs="Times New Roman"/>
                <w:szCs w:val="24"/>
              </w:rPr>
              <w:t xml:space="preserve"> 2021.  If the current restrictions continue this will be an electronic meeting. </w:t>
            </w:r>
          </w:p>
          <w:p w14:paraId="7476AA80" w14:textId="77777777" w:rsidR="00DB4E1F" w:rsidRPr="00F82264" w:rsidRDefault="00DB4E1F" w:rsidP="00DB4E1F">
            <w:pPr>
              <w:rPr>
                <w:rFonts w:eastAsia="Calibri" w:cs="Times New Roman"/>
                <w:b/>
                <w:szCs w:val="24"/>
              </w:rPr>
            </w:pPr>
          </w:p>
        </w:tc>
      </w:tr>
      <w:tr w:rsidR="00DB4E1F" w14:paraId="353BA105" w14:textId="77777777" w:rsidTr="0044427D">
        <w:tc>
          <w:tcPr>
            <w:tcW w:w="644" w:type="dxa"/>
          </w:tcPr>
          <w:p w14:paraId="5C8BF668" w14:textId="0AD52724" w:rsidR="00DB4E1F" w:rsidRPr="006D6E03" w:rsidRDefault="000F169A" w:rsidP="00DB4E1F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372" w:type="dxa"/>
          </w:tcPr>
          <w:p w14:paraId="747A0C52" w14:textId="59DE7BEC" w:rsidR="00DB4E1F" w:rsidRPr="00F82264" w:rsidRDefault="00DB4E1F" w:rsidP="00DB4E1F">
            <w:pPr>
              <w:rPr>
                <w:rFonts w:eastAsia="Calibri" w:cs="Times New Roman"/>
                <w:b/>
                <w:szCs w:val="24"/>
              </w:rPr>
            </w:pPr>
            <w:r w:rsidRPr="00F82264">
              <w:rPr>
                <w:rFonts w:eastAsia="Calibri" w:cs="Times New Roman"/>
                <w:b/>
                <w:szCs w:val="24"/>
              </w:rPr>
              <w:t>PART II</w:t>
            </w:r>
          </w:p>
          <w:p w14:paraId="0937A5EC" w14:textId="77777777" w:rsidR="00DB4E1F" w:rsidRPr="00F82264" w:rsidRDefault="00DB4E1F" w:rsidP="00DB4E1F">
            <w:pPr>
              <w:rPr>
                <w:rFonts w:eastAsia="Calibri" w:cs="Times New Roman"/>
                <w:b/>
                <w:szCs w:val="24"/>
              </w:rPr>
            </w:pPr>
          </w:p>
          <w:p w14:paraId="36E4F33A" w14:textId="77777777" w:rsidR="00DB4E1F" w:rsidRPr="00F82264" w:rsidRDefault="00DB4E1F" w:rsidP="00DB4E1F">
            <w:pPr>
              <w:rPr>
                <w:rFonts w:eastAsia="Calibri" w:cs="Times New Roman"/>
                <w:szCs w:val="24"/>
              </w:rPr>
            </w:pPr>
            <w:r w:rsidRPr="00F82264">
              <w:rPr>
                <w:rFonts w:eastAsia="Calibri" w:cs="Times New Roman"/>
                <w:szCs w:val="24"/>
              </w:rPr>
              <w:t xml:space="preserve">Pursuant to the Public Bodies (Admission to Meetings) Act 1960; that in view of the confidential nature of the business about to be transacted, it is advisable in the public interest that the press and public be </w:t>
            </w:r>
            <w:proofErr w:type="gramStart"/>
            <w:r w:rsidRPr="00F82264">
              <w:rPr>
                <w:rFonts w:eastAsia="Calibri" w:cs="Times New Roman"/>
                <w:szCs w:val="24"/>
              </w:rPr>
              <w:t>excluded</w:t>
            </w:r>
            <w:proofErr w:type="gramEnd"/>
            <w:r w:rsidRPr="00F82264">
              <w:rPr>
                <w:rFonts w:eastAsia="Calibri" w:cs="Times New Roman"/>
                <w:szCs w:val="24"/>
              </w:rPr>
              <w:t xml:space="preserve"> and they are instructed to withdraw. </w:t>
            </w:r>
          </w:p>
          <w:p w14:paraId="0853BD28" w14:textId="77777777" w:rsidR="00DB4E1F" w:rsidRPr="00F82264" w:rsidRDefault="00DB4E1F" w:rsidP="00DB4E1F">
            <w:pPr>
              <w:rPr>
                <w:rFonts w:eastAsia="Calibri" w:cs="Times New Roman"/>
                <w:szCs w:val="24"/>
              </w:rPr>
            </w:pPr>
          </w:p>
          <w:p w14:paraId="0078CC20" w14:textId="3F26D87B" w:rsidR="00DB4E1F" w:rsidRPr="00DE2054" w:rsidRDefault="00DB4E1F" w:rsidP="000F169A">
            <w:pPr>
              <w:spacing w:line="276" w:lineRule="auto"/>
              <w:rPr>
                <w:rFonts w:eastAsia="Calibri" w:cs="Times New Roman"/>
                <w:bCs/>
                <w:szCs w:val="24"/>
              </w:rPr>
            </w:pPr>
          </w:p>
        </w:tc>
      </w:tr>
    </w:tbl>
    <w:p w14:paraId="1667C9FC" w14:textId="77777777" w:rsidR="00F82264" w:rsidRDefault="00F82264"/>
    <w:p w14:paraId="26BC8671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b/>
          <w:szCs w:val="24"/>
        </w:rPr>
      </w:pPr>
      <w:r w:rsidRPr="00F82264">
        <w:rPr>
          <w:rFonts w:eastAsia="Calibri" w:cs="Times New Roman"/>
          <w:b/>
          <w:szCs w:val="24"/>
        </w:rPr>
        <w:t>MEMBERS OF THE COUNCIL:</w:t>
      </w:r>
    </w:p>
    <w:p w14:paraId="297E51E0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szCs w:val="24"/>
        </w:rPr>
      </w:pPr>
    </w:p>
    <w:p w14:paraId="6E17DA62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szCs w:val="24"/>
        </w:rPr>
      </w:pPr>
      <w:r w:rsidRPr="00F82264">
        <w:rPr>
          <w:rFonts w:eastAsia="Calibri" w:cs="Times New Roman"/>
          <w:szCs w:val="24"/>
        </w:rPr>
        <w:t>Councillor W Taylor (Mayor)</w:t>
      </w:r>
    </w:p>
    <w:p w14:paraId="2421E3E7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szCs w:val="24"/>
        </w:rPr>
      </w:pPr>
      <w:r w:rsidRPr="00F82264">
        <w:rPr>
          <w:rFonts w:eastAsia="Calibri" w:cs="Times New Roman"/>
          <w:szCs w:val="24"/>
        </w:rPr>
        <w:t>Councillor M Richardson (Deputy Mayor)</w:t>
      </w:r>
    </w:p>
    <w:p w14:paraId="4330E9F6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szCs w:val="24"/>
        </w:rPr>
      </w:pPr>
      <w:r w:rsidRPr="00F82264">
        <w:rPr>
          <w:rFonts w:eastAsia="Calibri" w:cs="Times New Roman"/>
          <w:szCs w:val="24"/>
        </w:rPr>
        <w:t>Councillor E Anderson-Smith</w:t>
      </w:r>
    </w:p>
    <w:p w14:paraId="468C626D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szCs w:val="24"/>
        </w:rPr>
      </w:pPr>
      <w:r w:rsidRPr="00F82264">
        <w:rPr>
          <w:rFonts w:eastAsia="Calibri" w:cs="Times New Roman"/>
          <w:szCs w:val="24"/>
        </w:rPr>
        <w:t>Councillor D Carr</w:t>
      </w:r>
    </w:p>
    <w:p w14:paraId="12A8C432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szCs w:val="24"/>
        </w:rPr>
      </w:pPr>
      <w:r w:rsidRPr="00F82264">
        <w:rPr>
          <w:rFonts w:eastAsia="Calibri" w:cs="Times New Roman"/>
          <w:szCs w:val="24"/>
        </w:rPr>
        <w:t>Councillor A Cartie</w:t>
      </w:r>
    </w:p>
    <w:p w14:paraId="6F7B6869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szCs w:val="24"/>
        </w:rPr>
      </w:pPr>
      <w:r w:rsidRPr="00F82264">
        <w:rPr>
          <w:rFonts w:eastAsia="Calibri" w:cs="Times New Roman"/>
          <w:szCs w:val="24"/>
        </w:rPr>
        <w:t>Councillor K Ellis</w:t>
      </w:r>
    </w:p>
    <w:p w14:paraId="6C617176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szCs w:val="24"/>
        </w:rPr>
      </w:pPr>
      <w:r w:rsidRPr="00F82264">
        <w:rPr>
          <w:rFonts w:eastAsia="Calibri" w:cs="Times New Roman"/>
          <w:szCs w:val="24"/>
        </w:rPr>
        <w:t>Councillor K Nisbet</w:t>
      </w:r>
    </w:p>
    <w:p w14:paraId="714ABCAB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szCs w:val="24"/>
        </w:rPr>
      </w:pPr>
      <w:r w:rsidRPr="00F82264">
        <w:rPr>
          <w:rFonts w:eastAsia="Calibri" w:cs="Times New Roman"/>
          <w:szCs w:val="24"/>
        </w:rPr>
        <w:t>Councillor A Parsons</w:t>
      </w:r>
    </w:p>
    <w:p w14:paraId="5B34CF40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szCs w:val="24"/>
        </w:rPr>
      </w:pPr>
      <w:r w:rsidRPr="00F82264">
        <w:rPr>
          <w:rFonts w:eastAsia="Calibri" w:cs="Times New Roman"/>
          <w:szCs w:val="24"/>
        </w:rPr>
        <w:t>Councillor J Potts</w:t>
      </w:r>
    </w:p>
    <w:p w14:paraId="13FFB015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szCs w:val="24"/>
        </w:rPr>
      </w:pPr>
      <w:r w:rsidRPr="00F82264">
        <w:rPr>
          <w:rFonts w:eastAsia="Calibri" w:cs="Times New Roman"/>
          <w:szCs w:val="24"/>
        </w:rPr>
        <w:t>Councillor J Reid</w:t>
      </w:r>
    </w:p>
    <w:p w14:paraId="5312C356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szCs w:val="24"/>
        </w:rPr>
      </w:pPr>
      <w:r w:rsidRPr="00F82264">
        <w:rPr>
          <w:rFonts w:eastAsia="Calibri" w:cs="Times New Roman"/>
          <w:szCs w:val="24"/>
        </w:rPr>
        <w:t>Councillor L Rickerby</w:t>
      </w:r>
    </w:p>
    <w:p w14:paraId="11DC8C71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szCs w:val="24"/>
        </w:rPr>
      </w:pPr>
      <w:r w:rsidRPr="00F82264">
        <w:rPr>
          <w:rFonts w:eastAsia="Calibri" w:cs="Times New Roman"/>
          <w:szCs w:val="24"/>
        </w:rPr>
        <w:t>Councillor S Stanger</w:t>
      </w:r>
    </w:p>
    <w:p w14:paraId="5504887E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szCs w:val="24"/>
        </w:rPr>
      </w:pPr>
      <w:r w:rsidRPr="00F82264">
        <w:rPr>
          <w:rFonts w:eastAsia="Calibri" w:cs="Times New Roman"/>
          <w:szCs w:val="24"/>
        </w:rPr>
        <w:t>Councillor G Thompson</w:t>
      </w:r>
    </w:p>
    <w:p w14:paraId="07B32AE3" w14:textId="073A1C92" w:rsidR="003A1C29" w:rsidRDefault="00F82264" w:rsidP="00F82264">
      <w:r w:rsidRPr="00F82264">
        <w:rPr>
          <w:rFonts w:eastAsia="Calibri" w:cs="Times New Roman"/>
          <w:szCs w:val="24"/>
        </w:rPr>
        <w:t>Councillor G Webb</w:t>
      </w:r>
    </w:p>
    <w:sectPr w:rsidR="003A1C2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BADF4" w14:textId="77777777" w:rsidR="00753070" w:rsidRDefault="00753070" w:rsidP="00F82264">
      <w:pPr>
        <w:spacing w:after="0" w:line="240" w:lineRule="auto"/>
      </w:pPr>
      <w:r>
        <w:separator/>
      </w:r>
    </w:p>
  </w:endnote>
  <w:endnote w:type="continuationSeparator" w:id="0">
    <w:p w14:paraId="4CB835FD" w14:textId="77777777" w:rsidR="00753070" w:rsidRDefault="00753070" w:rsidP="00F8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B1AA" w14:textId="3EE43E2E" w:rsidR="00DF6E02" w:rsidRDefault="00DF6E02">
    <w:pPr>
      <w:pStyle w:val="Footer"/>
      <w:rPr>
        <w:noProof/>
        <w:sz w:val="22"/>
      </w:rPr>
    </w:pPr>
    <w:r w:rsidRPr="00F82264">
      <w:rPr>
        <w:sz w:val="22"/>
      </w:rPr>
      <w:t>Full Council –</w:t>
    </w:r>
    <w:r w:rsidR="00DB4E1F">
      <w:rPr>
        <w:sz w:val="22"/>
      </w:rPr>
      <w:tab/>
    </w:r>
    <w:r w:rsidRPr="00F82264">
      <w:rPr>
        <w:sz w:val="22"/>
      </w:rPr>
      <w:t>202</w:t>
    </w:r>
    <w:r>
      <w:rPr>
        <w:sz w:val="22"/>
      </w:rPr>
      <w:t>1</w:t>
    </w:r>
    <w:r w:rsidRPr="00F82264">
      <w:rPr>
        <w:sz w:val="22"/>
      </w:rPr>
      <w:t xml:space="preserve">                                                </w:t>
    </w:r>
    <w:r w:rsidRPr="00F82264">
      <w:rPr>
        <w:sz w:val="22"/>
      </w:rPr>
      <w:fldChar w:fldCharType="begin"/>
    </w:r>
    <w:r w:rsidRPr="00F82264">
      <w:rPr>
        <w:sz w:val="22"/>
      </w:rPr>
      <w:instrText xml:space="preserve"> PAGE   \* MERGEFORMAT </w:instrText>
    </w:r>
    <w:r w:rsidRPr="00F82264">
      <w:rPr>
        <w:sz w:val="22"/>
      </w:rPr>
      <w:fldChar w:fldCharType="separate"/>
    </w:r>
    <w:r w:rsidRPr="00F82264">
      <w:rPr>
        <w:noProof/>
        <w:sz w:val="22"/>
      </w:rPr>
      <w:t>1</w:t>
    </w:r>
    <w:r w:rsidRPr="00F82264">
      <w:rPr>
        <w:noProof/>
        <w:sz w:val="22"/>
      </w:rPr>
      <w:fldChar w:fldCharType="end"/>
    </w:r>
  </w:p>
  <w:p w14:paraId="4E68F47B" w14:textId="3F3E141F" w:rsidR="00DF6E02" w:rsidRPr="00F82264" w:rsidRDefault="00DF6E02">
    <w:pPr>
      <w:pStyle w:val="Footer"/>
      <w:rPr>
        <w:sz w:val="22"/>
      </w:rPr>
    </w:pPr>
    <w:r>
      <w:rPr>
        <w:noProof/>
        <w:sz w:val="22"/>
      </w:rPr>
      <w:t>Chairs Initials (           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D8667" w14:textId="77777777" w:rsidR="00753070" w:rsidRDefault="00753070" w:rsidP="00F82264">
      <w:pPr>
        <w:spacing w:after="0" w:line="240" w:lineRule="auto"/>
      </w:pPr>
      <w:r>
        <w:separator/>
      </w:r>
    </w:p>
  </w:footnote>
  <w:footnote w:type="continuationSeparator" w:id="0">
    <w:p w14:paraId="5A504A33" w14:textId="77777777" w:rsidR="00753070" w:rsidRDefault="00753070" w:rsidP="00F82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1648"/>
    <w:multiLevelType w:val="hybridMultilevel"/>
    <w:tmpl w:val="0272218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85670C"/>
    <w:multiLevelType w:val="hybridMultilevel"/>
    <w:tmpl w:val="F19A52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0C3D86"/>
    <w:multiLevelType w:val="hybridMultilevel"/>
    <w:tmpl w:val="17D6C5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650D6D"/>
    <w:multiLevelType w:val="hybridMultilevel"/>
    <w:tmpl w:val="F4ECA6F6"/>
    <w:lvl w:ilvl="0" w:tplc="AC1E6AA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1B3576"/>
    <w:multiLevelType w:val="hybridMultilevel"/>
    <w:tmpl w:val="6EB20A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671F67"/>
    <w:multiLevelType w:val="hybridMultilevel"/>
    <w:tmpl w:val="EF9AAB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F51C18"/>
    <w:multiLevelType w:val="hybridMultilevel"/>
    <w:tmpl w:val="5D1C5758"/>
    <w:lvl w:ilvl="0" w:tplc="23C4770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8132D"/>
    <w:multiLevelType w:val="hybridMultilevel"/>
    <w:tmpl w:val="D7C2C5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7222862">
    <w:abstractNumId w:val="2"/>
  </w:num>
  <w:num w:numId="2" w16cid:durableId="1777213268">
    <w:abstractNumId w:val="0"/>
  </w:num>
  <w:num w:numId="3" w16cid:durableId="842016003">
    <w:abstractNumId w:val="6"/>
  </w:num>
  <w:num w:numId="4" w16cid:durableId="2057003448">
    <w:abstractNumId w:val="5"/>
  </w:num>
  <w:num w:numId="5" w16cid:durableId="2082289675">
    <w:abstractNumId w:val="3"/>
  </w:num>
  <w:num w:numId="6" w16cid:durableId="1831289073">
    <w:abstractNumId w:val="4"/>
  </w:num>
  <w:num w:numId="7" w16cid:durableId="633604137">
    <w:abstractNumId w:val="1"/>
  </w:num>
  <w:num w:numId="8" w16cid:durableId="11551455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64"/>
    <w:rsid w:val="00073E73"/>
    <w:rsid w:val="000A58F4"/>
    <w:rsid w:val="000B117E"/>
    <w:rsid w:val="000C125D"/>
    <w:rsid w:val="000F169A"/>
    <w:rsid w:val="00135CD8"/>
    <w:rsid w:val="00155848"/>
    <w:rsid w:val="002024B7"/>
    <w:rsid w:val="00251343"/>
    <w:rsid w:val="00273D1D"/>
    <w:rsid w:val="00281578"/>
    <w:rsid w:val="002C38CF"/>
    <w:rsid w:val="002C7273"/>
    <w:rsid w:val="002F3FFC"/>
    <w:rsid w:val="00342352"/>
    <w:rsid w:val="003A1C29"/>
    <w:rsid w:val="0044427D"/>
    <w:rsid w:val="0045171F"/>
    <w:rsid w:val="0051502B"/>
    <w:rsid w:val="00572365"/>
    <w:rsid w:val="005914DE"/>
    <w:rsid w:val="005C11EA"/>
    <w:rsid w:val="005D12CC"/>
    <w:rsid w:val="005F77CC"/>
    <w:rsid w:val="006D6E03"/>
    <w:rsid w:val="00725D00"/>
    <w:rsid w:val="00753070"/>
    <w:rsid w:val="00811BE4"/>
    <w:rsid w:val="00835CDE"/>
    <w:rsid w:val="00843C96"/>
    <w:rsid w:val="00874701"/>
    <w:rsid w:val="0087563B"/>
    <w:rsid w:val="00890A57"/>
    <w:rsid w:val="008C4F1E"/>
    <w:rsid w:val="008F798B"/>
    <w:rsid w:val="009553F8"/>
    <w:rsid w:val="00995046"/>
    <w:rsid w:val="00996685"/>
    <w:rsid w:val="009A6A8F"/>
    <w:rsid w:val="009D352F"/>
    <w:rsid w:val="00A03714"/>
    <w:rsid w:val="00A85A8E"/>
    <w:rsid w:val="00AB500B"/>
    <w:rsid w:val="00AC3D38"/>
    <w:rsid w:val="00B3462B"/>
    <w:rsid w:val="00B350C6"/>
    <w:rsid w:val="00B3736F"/>
    <w:rsid w:val="00B403F2"/>
    <w:rsid w:val="00B7588D"/>
    <w:rsid w:val="00BC2300"/>
    <w:rsid w:val="00CB6C4A"/>
    <w:rsid w:val="00CC5B22"/>
    <w:rsid w:val="00CE69CE"/>
    <w:rsid w:val="00CF0B20"/>
    <w:rsid w:val="00D504EC"/>
    <w:rsid w:val="00DB4E1F"/>
    <w:rsid w:val="00DE2054"/>
    <w:rsid w:val="00DE7CDA"/>
    <w:rsid w:val="00DF6E02"/>
    <w:rsid w:val="00DF7665"/>
    <w:rsid w:val="00E04213"/>
    <w:rsid w:val="00E67E3A"/>
    <w:rsid w:val="00E7794A"/>
    <w:rsid w:val="00F0320D"/>
    <w:rsid w:val="00F81E83"/>
    <w:rsid w:val="00F82264"/>
    <w:rsid w:val="00FA0CE9"/>
    <w:rsid w:val="00FD578F"/>
    <w:rsid w:val="00FE0A18"/>
    <w:rsid w:val="00FE54A6"/>
    <w:rsid w:val="00FE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5FFB3"/>
  <w15:chartTrackingRefBased/>
  <w15:docId w15:val="{DA614EBC-552C-4682-AE66-CA8ED7CB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5CD8"/>
    <w:pPr>
      <w:keepNext/>
      <w:spacing w:after="0" w:line="240" w:lineRule="auto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2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2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264"/>
  </w:style>
  <w:style w:type="paragraph" w:styleId="Footer">
    <w:name w:val="footer"/>
    <w:basedOn w:val="Normal"/>
    <w:link w:val="FooterChar"/>
    <w:uiPriority w:val="99"/>
    <w:unhideWhenUsed/>
    <w:rsid w:val="00F82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264"/>
  </w:style>
  <w:style w:type="paragraph" w:styleId="BodyText">
    <w:name w:val="Body Text"/>
    <w:basedOn w:val="Normal"/>
    <w:link w:val="BodyTextChar"/>
    <w:uiPriority w:val="99"/>
    <w:unhideWhenUsed/>
    <w:rsid w:val="00135CD8"/>
    <w:pPr>
      <w:spacing w:after="0" w:line="240" w:lineRule="auto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135CD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35CD8"/>
    <w:rPr>
      <w:b/>
      <w:bCs/>
    </w:rPr>
  </w:style>
  <w:style w:type="paragraph" w:styleId="ListParagraph">
    <w:name w:val="List Paragraph"/>
    <w:basedOn w:val="Normal"/>
    <w:uiPriority w:val="34"/>
    <w:qFormat/>
    <w:rsid w:val="000A5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E9B42-30A7-4408-B6ED-C6577D363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Hawthorne</dc:creator>
  <cp:keywords/>
  <dc:description/>
  <cp:lastModifiedBy>Richard Sharp</cp:lastModifiedBy>
  <cp:revision>4</cp:revision>
  <cp:lastPrinted>2021-01-28T15:23:00Z</cp:lastPrinted>
  <dcterms:created xsi:type="dcterms:W3CDTF">2021-01-28T15:23:00Z</dcterms:created>
  <dcterms:modified xsi:type="dcterms:W3CDTF">2023-07-14T08:45:00Z</dcterms:modified>
</cp:coreProperties>
</file>